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8C88BE" w14:textId="4EBC3FB7" w:rsidR="002A4CA9" w:rsidRDefault="002A4CA9" w:rsidP="002A4CA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Всемирной антидопинговой программе</w:t>
      </w:r>
    </w:p>
    <w:p w14:paraId="7E790564" w14:textId="06ED8ED0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В соответствии с ч.2 ст. 34.3 Федерального закона от 4 декабря 2007 г. №329-ФЗ «О физической культуре и спорте в Российской Федерации» организации, осуществляющие спортивную подготовку, обязаны реализовывать меры по предотвращению допинга в спорте и борьбе с ним, в том числе ежегодно проводить с лицами, проходящими спортивную подготовку, занятия, на которых до них доводятся сведения о последствиях допинга в спорте для здоровья спортсменов, об ответственности за нарушение антидопинговых правил; знакомить лиц, проходящих спортивную подготовку под роспись с локальными нормативными актами, связанными с осуществлением спортивной подготовки, а также с антидопинговыми правилами по соответствующим виду или видам спорта. </w:t>
      </w:r>
    </w:p>
    <w:p w14:paraId="7DAB9DAA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Меры, направленные на предотвращение применения допинга в спорте и борьбе с ним, включают следующие мероприятия: </w:t>
      </w:r>
    </w:p>
    <w:p w14:paraId="30950002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- проведение ежегодных семинаров/лекций/уроков/викторин для спортсменов и персонала спортсменов, а также родительских собраний; </w:t>
      </w:r>
    </w:p>
    <w:p w14:paraId="06F50C96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- ежегодное обучение ответственных за антидопинговое обучение в организациях, осуществляющих спортивную подготовку; </w:t>
      </w:r>
    </w:p>
    <w:p w14:paraId="04B017D9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- ежегодная оценка уровня знаний. </w:t>
      </w:r>
    </w:p>
    <w:p w14:paraId="06A3626F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Всемирный антидопинговый Кодекс является основополагающим и универсальным документом, на котором основывается Всемирная антидопинговая программа в спорте. Антидопинговые правила, как и правила соревнований, являются спортивными правилами, по которым проводятся соревнования. Спортсмены принимают эти правила как условие участия в соревнованиях и обязаны их соблюдать. </w:t>
      </w:r>
    </w:p>
    <w:p w14:paraId="412AB321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Допинг определяется как совершение одного или нескольких нарушений антидопинговых правил. К нарушениям антидопинговых правил относятся: </w:t>
      </w:r>
    </w:p>
    <w:p w14:paraId="53E2D022" w14:textId="1C8913B3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1. Наличие запрещенной субстанции, или ее метаболитов, или маркеров в пробе, взятой у спортсмена. </w:t>
      </w:r>
    </w:p>
    <w:p w14:paraId="1D5A474C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lastRenderedPageBreak/>
        <w:t xml:space="preserve">2. Использование или попытка использования спортсменом запрещенной субстанции или запрещенного метода. </w:t>
      </w:r>
    </w:p>
    <w:p w14:paraId="34055AF4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3. Уклонение, отказ или неявка спортсмена на процедуру сдачи проб. </w:t>
      </w:r>
    </w:p>
    <w:p w14:paraId="4443630B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4. Нарушение спортсменом порядка предоставления информации о местонахождении. </w:t>
      </w:r>
    </w:p>
    <w:p w14:paraId="4DC0709A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5. Фальсификация или попытка фальсификации любой составляющей допингконтроля со стороны спортсмена или иного лица. </w:t>
      </w:r>
    </w:p>
    <w:p w14:paraId="7B507823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6. Обладание запрещенной субстанцией или запрещенным методом со стороны спортсмена или персонала спортсмена. </w:t>
      </w:r>
    </w:p>
    <w:p w14:paraId="67101B08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7. Распространение или попытка распространения любой запрещенной субстанции или запрещенного метода спортсменом или иным лицом. </w:t>
      </w:r>
    </w:p>
    <w:p w14:paraId="7DB930DA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8. Назначение или попытка назначения спортсменом или иным лицом любому спортсмену в соревновательном периоде запрещенной субстанции или запрещенного метода, или назначение или попытка назначения любому спортсмену во внесоревновательном периоде запрещенной субстанции или запрещенного метода, запрещенного во внесоревновательный период. </w:t>
      </w:r>
    </w:p>
    <w:p w14:paraId="7FA9F848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9. Соучастие или попытка соучастия со стороны спортсмена или иного лица. </w:t>
      </w:r>
    </w:p>
    <w:p w14:paraId="3C6EC7EC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10. Запрещенное сотрудничество со стороны спортсмена или иного лица. </w:t>
      </w:r>
    </w:p>
    <w:p w14:paraId="5A5CA010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11. Действия спортсмена или иного лица, направленные на воспрепятствование или преследование за предоставление информации уполномоченным органам. </w:t>
      </w:r>
    </w:p>
    <w:p w14:paraId="6905B9BD" w14:textId="77777777" w:rsidR="002A4CA9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 xml:space="preserve">В отношении спортсмена действует «принцип строгой ответственности». Персональной обязанностью каждого спортсмена является недопущение попадания запрещенной субстанции в его организм, а также неиспользование запрещенного метода. Всемирное антидопинговое агентство обращает особое внимание на использование спортсменами пищевых добавок, так как во многих странах правительства не регулируют соответствующим </w:t>
      </w:r>
      <w:r w:rsidRPr="002A4CA9">
        <w:rPr>
          <w:rFonts w:ascii="Times New Roman" w:hAnsi="Times New Roman" w:cs="Times New Roman"/>
          <w:sz w:val="28"/>
          <w:szCs w:val="28"/>
        </w:rPr>
        <w:lastRenderedPageBreak/>
        <w:t xml:space="preserve">образом их производство. Это означает, что ингредиенты, входящие в состав препарата, могут не соответствовать субстанциям, указанным на его упаковке. </w:t>
      </w:r>
    </w:p>
    <w:p w14:paraId="79470DDA" w14:textId="2E756739" w:rsidR="00EA1F74" w:rsidRPr="002A4CA9" w:rsidRDefault="002A4CA9" w:rsidP="002A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4CA9">
        <w:rPr>
          <w:rFonts w:ascii="Times New Roman" w:hAnsi="Times New Roman" w:cs="Times New Roman"/>
          <w:sz w:val="28"/>
          <w:szCs w:val="28"/>
        </w:rPr>
        <w:t>Информация о видах нарушений антидопинговых правил, сервисах по проверке препаратов, рисках использования биологически активных добавок, процедуре допинг-контроля, а также о документах, регламентирующих антидопинговую деятельность, должна быть размещена на информационном стенде организации, осуществляющей спортивную подготовку. Также должен быть актуализирован раздел «Антидопинг» на сайте организации со всеми необходимыми материалами и ссылками на сайт РАА «РУСАДА».</w:t>
      </w:r>
    </w:p>
    <w:sectPr w:rsidR="00EA1F74" w:rsidRPr="002A4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F74"/>
    <w:rsid w:val="002A4CA9"/>
    <w:rsid w:val="00EA1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E1D2D"/>
  <w15:chartTrackingRefBased/>
  <w15:docId w15:val="{B07CD887-C111-4A2B-B9C9-61A53B544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601</Words>
  <Characters>3431</Characters>
  <Application>Microsoft Office Word</Application>
  <DocSecurity>0</DocSecurity>
  <Lines>28</Lines>
  <Paragraphs>8</Paragraphs>
  <ScaleCrop>false</ScaleCrop>
  <Company/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</dc:creator>
  <cp:keywords/>
  <dc:description/>
  <cp:lastModifiedBy>BUCH</cp:lastModifiedBy>
  <cp:revision>2</cp:revision>
  <dcterms:created xsi:type="dcterms:W3CDTF">2026-07-20T09:09:00Z</dcterms:created>
  <dcterms:modified xsi:type="dcterms:W3CDTF">2026-07-20T09:13:00Z</dcterms:modified>
</cp:coreProperties>
</file>